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A746D0"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w:t>
        </w:r>
        <w:bookmarkStart w:id="0" w:name="_GoBack"/>
        <w:bookmarkEnd w:id="0"/>
        <w:r w:rsidR="000644CC" w:rsidRPr="00E74967">
          <w:rPr>
            <w:rStyle w:val="Hipervnculo"/>
            <w:rFonts w:cs="Calibri"/>
            <w:b/>
            <w:sz w:val="28"/>
            <w:szCs w:val="28"/>
          </w:rPr>
          <w:t>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Se constituyó un convenio de adhesión con la institución fiduciaria Banco Regional de Monterrey S.A., Institución de Banca Múltiple, Banregio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Torresmochas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la base 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Las políticas empleadas  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Se constituyó un convenio de adhesión con la institución fiduciaria Banco Regional de Monterrey S.A., Institución de Banca Múltiple, Banregio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Torresmochas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Se anexara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24B2AF74" w14:textId="77777777" w:rsidR="00A746D0" w:rsidRDefault="00A746D0" w:rsidP="00891603">
      <w:pPr>
        <w:tabs>
          <w:tab w:val="left" w:leader="underscore" w:pos="9639"/>
        </w:tabs>
        <w:spacing w:after="0" w:line="240" w:lineRule="auto"/>
        <w:jc w:val="both"/>
        <w:rPr>
          <w:rFonts w:cs="Calibri"/>
        </w:rPr>
      </w:pPr>
    </w:p>
    <w:p w14:paraId="7F3A30B3" w14:textId="77777777" w:rsidR="00A746D0" w:rsidRPr="000B6783" w:rsidRDefault="00A746D0" w:rsidP="00A746D0">
      <w:pPr>
        <w:spacing w:after="0" w:line="240" w:lineRule="auto"/>
        <w:rPr>
          <w:rFonts w:ascii="Arial" w:eastAsia="Times New Roman" w:hAnsi="Arial" w:cs="Arial"/>
          <w:sz w:val="16"/>
          <w:szCs w:val="16"/>
          <w:lang w:eastAsia="es-MX"/>
        </w:rPr>
      </w:pPr>
      <w:r w:rsidRPr="000B6783">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3E2B209D" w14:textId="27AC7489" w:rsidR="00C2764F" w:rsidRPr="0012405A" w:rsidRDefault="00C2764F" w:rsidP="00891603">
      <w:pPr>
        <w:tabs>
          <w:tab w:val="left" w:leader="underscore" w:pos="9639"/>
        </w:tabs>
        <w:spacing w:after="0" w:line="240" w:lineRule="auto"/>
        <w:jc w:val="both"/>
        <w:rPr>
          <w:rFonts w:cs="Calibri"/>
        </w:rPr>
      </w:pPr>
    </w:p>
    <w:sectPr w:rsidR="00C2764F"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B80E18C" w:rsidR="0012405A" w:rsidRDefault="0012405A">
        <w:pPr>
          <w:pStyle w:val="Piedepgina"/>
          <w:jc w:val="right"/>
        </w:pPr>
        <w:r>
          <w:fldChar w:fldCharType="begin"/>
        </w:r>
        <w:r>
          <w:instrText>PAGE   \* MERGEFORMAT</w:instrText>
        </w:r>
        <w:r>
          <w:fldChar w:fldCharType="separate"/>
        </w:r>
        <w:r w:rsidR="00A746D0" w:rsidRPr="00A746D0">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68367B21" w:rsidR="000644CC" w:rsidRDefault="00A4610E" w:rsidP="004B1986">
    <w:pPr>
      <w:pStyle w:val="Encabezado"/>
      <w:spacing w:after="0" w:line="240" w:lineRule="auto"/>
      <w:jc w:val="center"/>
    </w:pPr>
    <w:r w:rsidRPr="00A4610E">
      <w:t>CORRESPONDI</w:t>
    </w:r>
    <w:r w:rsidR="00891603">
      <w:t>E</w:t>
    </w:r>
    <w:r w:rsidR="00A746D0">
      <w:t>NTES A LOS MESES DE ENERO A</w:t>
    </w:r>
    <w:r w:rsidR="000644CC">
      <w:t xml:space="preserve"> </w:t>
    </w:r>
    <w:r w:rsidR="00F64B31">
      <w:t>DICIEM</w:t>
    </w:r>
    <w:r w:rsidR="005325C1">
      <w:t>BRE</w:t>
    </w:r>
    <w:r w:rsidR="00A655E1">
      <w:t xml:space="preserve"> DE 2019</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32396"/>
    <w:rsid w:val="00657009"/>
    <w:rsid w:val="00681C79"/>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746D0"/>
    <w:rsid w:val="00A840C9"/>
    <w:rsid w:val="00A97041"/>
    <w:rsid w:val="00AA41E5"/>
    <w:rsid w:val="00AB722B"/>
    <w:rsid w:val="00AE1F6A"/>
    <w:rsid w:val="00B87153"/>
    <w:rsid w:val="00BB1B9D"/>
    <w:rsid w:val="00C2646C"/>
    <w:rsid w:val="00C2764F"/>
    <w:rsid w:val="00C97E1E"/>
    <w:rsid w:val="00CB41C4"/>
    <w:rsid w:val="00CF1316"/>
    <w:rsid w:val="00D13C44"/>
    <w:rsid w:val="00D975B1"/>
    <w:rsid w:val="00E00323"/>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F55E67-09BA-460C-B121-3122E691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3220</Words>
  <Characters>17715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23</cp:revision>
  <cp:lastPrinted>2019-01-30T06:13:00Z</cp:lastPrinted>
  <dcterms:created xsi:type="dcterms:W3CDTF">2018-10-06T22:03:00Z</dcterms:created>
  <dcterms:modified xsi:type="dcterms:W3CDTF">2020-02-04T20:06:00Z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